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垃圾桶及不锈钢内胆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</w:t>
      </w:r>
    </w:p>
    <w:p w14:paraId="6CA6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BNZY-CG-202509（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10月</w:t>
      </w: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27078"/>
      <w:bookmarkStart w:id="1" w:name="_Toc5258"/>
      <w:bookmarkStart w:id="2" w:name="_Toc9357"/>
      <w:bookmarkStart w:id="3" w:name="_Toc351472518"/>
      <w:bookmarkStart w:id="4" w:name="_Toc451176917"/>
      <w:bookmarkStart w:id="5" w:name="_Toc26102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8439"/>
      <w:bookmarkStart w:id="10" w:name="_Toc17184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8982"/>
      <w:bookmarkStart w:id="13" w:name="_Toc13760"/>
      <w:bookmarkStart w:id="14" w:name="_Toc21990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BNZY-CG-202509（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40D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9023"/>
      <w:bookmarkStart w:id="18" w:name="_Toc2602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3011"/>
      <w:bookmarkStart w:id="21" w:name="_Toc235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bookmarkEnd w:id="19"/>
      <w:bookmarkEnd w:id="20"/>
      <w:bookmarkEnd w:id="21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1235"/>
      <w:bookmarkStart w:id="23" w:name="_Toc19395"/>
      <w:bookmarkStart w:id="24" w:name="_Toc215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3BBDB6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11.样品要求：该项目需在递交投标文件时提供样品，在样品上标注公司名称。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073"/>
      <w:bookmarkStart w:id="27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bookmarkEnd w:id="4"/>
    <w:bookmarkEnd w:id="5"/>
    <w:bookmarkEnd w:id="8"/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9100948"/>
      <w:bookmarkStart w:id="29" w:name="_Toc32393"/>
      <w:bookmarkStart w:id="30" w:name="_Toc4564"/>
      <w:bookmarkStart w:id="31" w:name="_Toc15590"/>
      <w:bookmarkStart w:id="32" w:name="_Toc10949"/>
      <w:bookmarkStart w:id="33" w:name="_Toc3139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19BBE41C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</w:p>
    <w:p w14:paraId="0C082D6F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30C3B23F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57316F42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3909C36F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13，上午9：0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46589918"/>
      <w:bookmarkStart w:id="36" w:name="_Toc451176926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0708950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CC9B2C5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3AB9866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C26AE15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17335"/>
      <w:bookmarkStart w:id="38" w:name="_Toc5719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  <w:gridCol w:w="1260"/>
      </w:tblGrid>
      <w:tr w14:paraId="5DC1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65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86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240L</w:t>
            </w:r>
          </w:p>
          <w:p w14:paraId="43FA4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上口长72cm，宽56cm；底座长48cm，宽43cm；高106cm。</w:t>
            </w:r>
          </w:p>
          <w:p w14:paraId="1F16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主体采用高密度聚乙烯（HDPE），纯度≥95%，壁厚≥5mm；桶盖 / 脚踏组件材质同主体，壁厚≥4mm</w:t>
            </w:r>
          </w:p>
          <w:p w14:paraId="361E6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结构设计</w:t>
            </w:r>
            <w:r>
              <w:rPr>
                <w:rFonts w:hint="eastAsia"/>
                <w:lang w:eastAsia="zh-CN"/>
              </w:rPr>
              <w:t>：（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带脚踏开启装置，开启角度</w:t>
            </w:r>
            <w:r>
              <w:t>≥60°</w:t>
            </w:r>
            <w:r>
              <w:rPr>
                <w:rFonts w:hint="eastAsia"/>
              </w:rPr>
              <w:t>，脚踏力</w:t>
            </w:r>
            <w:r>
              <w:t>≤30N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底部配</w:t>
            </w:r>
            <w:r>
              <w:t xml:space="preserve"> 4 </w:t>
            </w:r>
            <w:r>
              <w:rPr>
                <w:rFonts w:hint="eastAsia"/>
              </w:rPr>
              <w:t>个耐磨橡胶轮（直径</w:t>
            </w:r>
            <w:r>
              <w:t>≥150mm</w:t>
            </w:r>
            <w:r>
              <w:rPr>
                <w:rFonts w:hint="eastAsia"/>
              </w:rPr>
              <w:t>），轮轴为不锈钢材质；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桶身两侧设加强提手，提手承重</w:t>
            </w:r>
            <w:r>
              <w:t>≥100kg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8AF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  <w:tr w14:paraId="22E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垃圾桶不锈钢内胆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79F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尺寸：长31cm，宽25cm，高43cm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30B0D4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材质：不锈钢。</w:t>
            </w:r>
            <w:bookmarkStart w:id="79" w:name="_GoBack"/>
            <w:bookmarkEnd w:id="79"/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D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</w:tbl>
    <w:p w14:paraId="37E27099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69834BE4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3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0D7E5225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 w14:paraId="47CC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</w:t>
      </w:r>
    </w:p>
    <w:p w14:paraId="6DF85109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21F8F4A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BNZY-CG-202509（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633"/>
      <w:bookmarkStart w:id="40" w:name="_Toc9132"/>
      <w:bookmarkStart w:id="41" w:name="_Toc1725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BNZY-CG-202509（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241436"/>
      <w:bookmarkStart w:id="43" w:name="_Toc451785167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24658"/>
      <w:bookmarkStart w:id="45" w:name="_Toc14131"/>
      <w:bookmarkStart w:id="46" w:name="_Toc4542"/>
      <w:bookmarkStart w:id="47" w:name="_Toc451241438"/>
      <w:bookmarkStart w:id="48" w:name="_Toc45178516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BNZY-CG-202509（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451785170"/>
      <w:bookmarkStart w:id="51" w:name="_Toc11154"/>
      <w:bookmarkStart w:id="52" w:name="_Toc15119"/>
      <w:bookmarkStart w:id="53" w:name="_Toc45124143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431"/>
      <w:bookmarkStart w:id="60" w:name="_Toc2778"/>
      <w:bookmarkStart w:id="61" w:name="_Toc1524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15129"/>
      <w:bookmarkStart w:id="63" w:name="_Toc25616"/>
      <w:bookmarkStart w:id="64" w:name="_Toc3657"/>
      <w:bookmarkStart w:id="65" w:name="_Toc8676"/>
      <w:bookmarkStart w:id="66" w:name="_Toc24689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29959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6665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246BF"/>
    <w:multiLevelType w:val="singleLevel"/>
    <w:tmpl w:val="C9624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340190E2"/>
    <w:multiLevelType w:val="singleLevel"/>
    <w:tmpl w:val="34019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3343D40"/>
    <w:rsid w:val="07ED0B0D"/>
    <w:rsid w:val="0D551D7D"/>
    <w:rsid w:val="0E6454B7"/>
    <w:rsid w:val="10BE133B"/>
    <w:rsid w:val="153263F0"/>
    <w:rsid w:val="185F7CAE"/>
    <w:rsid w:val="18B65388"/>
    <w:rsid w:val="21436A46"/>
    <w:rsid w:val="2457106E"/>
    <w:rsid w:val="29A50C45"/>
    <w:rsid w:val="32715B68"/>
    <w:rsid w:val="34581D69"/>
    <w:rsid w:val="39836061"/>
    <w:rsid w:val="3E226644"/>
    <w:rsid w:val="3F4C1A67"/>
    <w:rsid w:val="3F8E5FAB"/>
    <w:rsid w:val="40C00DC8"/>
    <w:rsid w:val="44D36D16"/>
    <w:rsid w:val="4B5C2965"/>
    <w:rsid w:val="4C45329B"/>
    <w:rsid w:val="4C805CA5"/>
    <w:rsid w:val="4CAA019C"/>
    <w:rsid w:val="512A294F"/>
    <w:rsid w:val="57785058"/>
    <w:rsid w:val="59CE20CA"/>
    <w:rsid w:val="5FB73FA7"/>
    <w:rsid w:val="60701B6B"/>
    <w:rsid w:val="63FC7559"/>
    <w:rsid w:val="66292447"/>
    <w:rsid w:val="664E0180"/>
    <w:rsid w:val="66FC4BDF"/>
    <w:rsid w:val="6BB65FAF"/>
    <w:rsid w:val="6C8934D3"/>
    <w:rsid w:val="6E936DA1"/>
    <w:rsid w:val="7780520D"/>
    <w:rsid w:val="77F35779"/>
    <w:rsid w:val="7831514A"/>
    <w:rsid w:val="79CB187F"/>
    <w:rsid w:val="7EA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01"/>
    <w:basedOn w:val="11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2462</Words>
  <Characters>2849</Characters>
  <Lines>0</Lines>
  <Paragraphs>0</Paragraphs>
  <TotalTime>9</TotalTime>
  <ScaleCrop>false</ScaleCrop>
  <LinksUpToDate>false</LinksUpToDate>
  <CharactersWithSpaces>3546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YANGyoung.</cp:lastModifiedBy>
  <cp:lastPrinted>2025-09-29T06:29:39Z</cp:lastPrinted>
  <dcterms:modified xsi:type="dcterms:W3CDTF">2025-09-29T06:39:01Z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